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226" w:rsidRDefault="00D73226" w:rsidP="00D73226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D73226" w:rsidTr="00901F25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D73226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Родная </w:t>
            </w:r>
            <w:proofErr w:type="gramStart"/>
            <w:r>
              <w:rPr>
                <w:sz w:val="24"/>
              </w:rPr>
              <w:t>( татарская</w:t>
            </w:r>
            <w:proofErr w:type="gramEnd"/>
            <w:r>
              <w:rPr>
                <w:sz w:val="24"/>
              </w:rPr>
              <w:t>) литература</w:t>
            </w:r>
          </w:p>
        </w:tc>
      </w:tr>
      <w:tr w:rsidR="00D73226" w:rsidTr="00901F25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6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D73226" w:rsidTr="00901F25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Pr="008A2541" w:rsidRDefault="00D73226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73226" w:rsidRDefault="00D73226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0319E2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13</w:t>
            </w:r>
            <w:r w:rsidR="00D73226">
              <w:rPr>
                <w:sz w:val="24"/>
              </w:rPr>
              <w:t xml:space="preserve">.04 </w:t>
            </w:r>
          </w:p>
        </w:tc>
      </w:tr>
      <w:tr w:rsidR="00D73226" w:rsidTr="00901F25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319E2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  <w:r w:rsidR="000319E2" w:rsidRPr="006A5E6C">
              <w:rPr>
                <w:sz w:val="24"/>
                <w:szCs w:val="24"/>
                <w:lang w:val="tt-RU"/>
              </w:rPr>
              <w:t>Ренат Харис "Серле алан"\ «Секретная поляна». Символический образ.</w:t>
            </w:r>
          </w:p>
        </w:tc>
      </w:tr>
      <w:tr w:rsidR="00D73226" w:rsidTr="00901F25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F77D3B" w:rsidP="00901F25">
            <w:pPr>
              <w:spacing w:after="36" w:line="240" w:lineRule="auto"/>
              <w:ind w:left="0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1</w:t>
            </w:r>
          </w:p>
          <w:p w:rsidR="00D73226" w:rsidRPr="00D73226" w:rsidRDefault="00D73226" w:rsidP="00D73226">
            <w:pPr>
              <w:numPr>
                <w:ilvl w:val="0"/>
                <w:numId w:val="2"/>
              </w:numPr>
              <w:spacing w:after="41" w:line="236" w:lineRule="auto"/>
              <w:ind w:right="0" w:firstLine="0"/>
            </w:pPr>
            <w:r>
              <w:rPr>
                <w:sz w:val="24"/>
              </w:rPr>
              <w:t xml:space="preserve">Прочитать </w:t>
            </w:r>
            <w:r w:rsidR="000319E2">
              <w:rPr>
                <w:sz w:val="24"/>
              </w:rPr>
              <w:t>биографию поэта</w:t>
            </w:r>
          </w:p>
          <w:p w:rsidR="00D73226" w:rsidRPr="000319E2" w:rsidRDefault="00D73226" w:rsidP="00D73226">
            <w:pPr>
              <w:numPr>
                <w:ilvl w:val="0"/>
                <w:numId w:val="2"/>
              </w:numPr>
              <w:spacing w:after="41" w:line="236" w:lineRule="auto"/>
              <w:ind w:right="0" w:firstLine="0"/>
            </w:pPr>
            <w:proofErr w:type="gramStart"/>
            <w:r>
              <w:rPr>
                <w:sz w:val="24"/>
              </w:rPr>
              <w:t>выписать</w:t>
            </w:r>
            <w:proofErr w:type="gramEnd"/>
            <w:r>
              <w:rPr>
                <w:sz w:val="24"/>
              </w:rPr>
              <w:t xml:space="preserve"> новые слова в словарь</w:t>
            </w:r>
          </w:p>
          <w:p w:rsidR="00D73226" w:rsidRDefault="000319E2" w:rsidP="000319E2">
            <w:pPr>
              <w:numPr>
                <w:ilvl w:val="0"/>
                <w:numId w:val="2"/>
              </w:numPr>
              <w:spacing w:after="41" w:line="236" w:lineRule="auto"/>
              <w:ind w:right="0" w:firstLine="0"/>
            </w:pPr>
            <w:r>
              <w:rPr>
                <w:sz w:val="24"/>
              </w:rPr>
              <w:t xml:space="preserve">-перевести текст на с.60 , прочитать материал на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67-68</w:t>
            </w:r>
            <w:bookmarkStart w:id="0" w:name="_GoBack"/>
            <w:bookmarkEnd w:id="0"/>
          </w:p>
        </w:tc>
      </w:tr>
      <w:tr w:rsidR="00D73226" w:rsidTr="00C16AB8">
        <w:trPr>
          <w:trHeight w:val="108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D73226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-    </w:t>
            </w:r>
            <w:proofErr w:type="gramStart"/>
            <w:r>
              <w:rPr>
                <w:sz w:val="24"/>
              </w:rPr>
              <w:t>перевести  текст</w:t>
            </w:r>
            <w:proofErr w:type="gramEnd"/>
            <w:r w:rsidR="00F77D3B">
              <w:rPr>
                <w:sz w:val="24"/>
              </w:rPr>
              <w:t xml:space="preserve"> </w:t>
            </w:r>
          </w:p>
          <w:p w:rsidR="00D73226" w:rsidRDefault="008431C1" w:rsidP="00D73226">
            <w:pPr>
              <w:spacing w:after="0" w:line="276" w:lineRule="auto"/>
              <w:ind w:left="0" w:right="0" w:firstLine="0"/>
            </w:pPr>
            <w:r>
              <w:t xml:space="preserve"> </w:t>
            </w:r>
            <w:r w:rsidR="00F77D3B">
              <w:rPr>
                <w:lang w:val="tt-RU"/>
              </w:rPr>
              <w:t xml:space="preserve">-    </w:t>
            </w:r>
            <w:r w:rsidR="00F77D3B">
              <w:t>п</w:t>
            </w:r>
            <w:r>
              <w:t xml:space="preserve">рочитать стихотворение « </w:t>
            </w:r>
            <w:proofErr w:type="spellStart"/>
            <w:r>
              <w:t>Мокамай</w:t>
            </w:r>
            <w:proofErr w:type="spellEnd"/>
            <w:r>
              <w:t>!</w:t>
            </w:r>
          </w:p>
        </w:tc>
      </w:tr>
    </w:tbl>
    <w:p w:rsidR="000319E2" w:rsidRDefault="000319E2" w:rsidP="000319E2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19E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Ренат </w:t>
      </w:r>
      <w:proofErr w:type="spellStart"/>
      <w:r w:rsidRPr="000319E2">
        <w:rPr>
          <w:rFonts w:ascii="Times New Roman" w:hAnsi="Times New Roman" w:cs="Times New Roman"/>
          <w:bCs/>
          <w:color w:val="auto"/>
          <w:sz w:val="24"/>
          <w:szCs w:val="24"/>
        </w:rPr>
        <w:t>Магсумович</w:t>
      </w:r>
      <w:proofErr w:type="spellEnd"/>
      <w:r w:rsidRPr="000319E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Харисов (Ренат </w:t>
      </w:r>
      <w:proofErr w:type="spellStart"/>
      <w:r w:rsidRPr="000319E2">
        <w:rPr>
          <w:rFonts w:ascii="Times New Roman" w:hAnsi="Times New Roman" w:cs="Times New Roman"/>
          <w:bCs/>
          <w:color w:val="auto"/>
          <w:sz w:val="24"/>
          <w:szCs w:val="24"/>
        </w:rPr>
        <w:t>Харис</w:t>
      </w:r>
      <w:proofErr w:type="spellEnd"/>
      <w:r w:rsidRPr="000319E2">
        <w:rPr>
          <w:rFonts w:ascii="Times New Roman" w:hAnsi="Times New Roman" w:cs="Times New Roman"/>
          <w:bCs/>
          <w:color w:val="auto"/>
          <w:sz w:val="24"/>
          <w:szCs w:val="24"/>
        </w:rPr>
        <w:t>)</w:t>
      </w:r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 — </w:t>
      </w:r>
      <w:hyperlink r:id="rId5" w:tooltip="Поэт" w:history="1"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поэт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, лауреат </w:t>
      </w:r>
      <w:hyperlink r:id="rId6" w:tooltip="Государственная премия Российской Федерации" w:history="1"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Государственной премии Российской Федерации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hyperlink r:id="rId7" w:tooltip="Лауреаты государственной премии Российской Федерации за 2005 год" w:history="1"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2005 год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), лауреат </w:t>
      </w:r>
      <w:hyperlink r:id="rId8" w:tooltip="Премия Республики Татарстан имени Г. Тукая (страница отсутствует)" w:history="1"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премии Республики Татарстан имени Г. Тукая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, автор около 40 сборников стихов и поэм, либретто музыкально-сценических произведений, в том числе либретто балета «Сказание о </w:t>
      </w:r>
      <w:proofErr w:type="spellStart"/>
      <w:r w:rsidRPr="000319E2">
        <w:rPr>
          <w:rFonts w:ascii="Times New Roman" w:hAnsi="Times New Roman" w:cs="Times New Roman"/>
          <w:color w:val="auto"/>
          <w:sz w:val="24"/>
          <w:szCs w:val="24"/>
        </w:rPr>
        <w:t>Йусуфе</w:t>
      </w:r>
      <w:proofErr w:type="spellEnd"/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hyperlink r:id="rId9" w:tooltip="Любовский, Леонид Зиновьевич" w:history="1"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 xml:space="preserve">Леонида </w:t>
        </w:r>
        <w:proofErr w:type="spellStart"/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Любовского</w:t>
        </w:r>
        <w:proofErr w:type="spellEnd"/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. Является секретарём </w:t>
      </w:r>
      <w:hyperlink r:id="rId10" w:tooltip="Союз писателей России" w:history="1"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Союза писателей России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, членом редколлегий журналов «Наш Современник», «Татарстан», «Историческая Газета» (Москва). </w:t>
      </w:r>
    </w:p>
    <w:p w:rsidR="000319E2" w:rsidRPr="000319E2" w:rsidRDefault="000319E2" w:rsidP="000319E2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Ренат </w:t>
      </w:r>
      <w:proofErr w:type="spellStart"/>
      <w:r w:rsidRPr="000319E2">
        <w:rPr>
          <w:rFonts w:ascii="Times New Roman" w:hAnsi="Times New Roman" w:cs="Times New Roman"/>
          <w:color w:val="auto"/>
          <w:sz w:val="24"/>
          <w:szCs w:val="24"/>
        </w:rPr>
        <w:t>Харис</w:t>
      </w:r>
      <w:proofErr w:type="spellEnd"/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 родился 6 мая 1941 года в селе </w:t>
      </w:r>
      <w:hyperlink r:id="rId11" w:tooltip="Елховое Озеро (Ульяновская область) (страница отсутствует)" w:history="1">
        <w:proofErr w:type="spellStart"/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Елховое</w:t>
        </w:r>
        <w:proofErr w:type="spellEnd"/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 xml:space="preserve"> Озеро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2" w:tooltip="Цильнинский район" w:history="1">
        <w:proofErr w:type="spellStart"/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Цильнинского</w:t>
        </w:r>
        <w:proofErr w:type="spellEnd"/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 xml:space="preserve"> района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3" w:tooltip="Ульяновская область" w:history="1">
        <w:r w:rsidRPr="000319E2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Ульяновской области</w:t>
        </w:r>
      </w:hyperlink>
      <w:r w:rsidRPr="000319E2">
        <w:rPr>
          <w:rFonts w:ascii="Times New Roman" w:hAnsi="Times New Roman" w:cs="Times New Roman"/>
          <w:color w:val="auto"/>
          <w:sz w:val="24"/>
          <w:szCs w:val="24"/>
        </w:rPr>
        <w:t xml:space="preserve"> в семье сельских учителей.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Окончил </w:t>
      </w:r>
      <w:hyperlink r:id="rId14" w:tooltip="Татарский государственный гуманитарно-педагогический университет" w:history="1">
        <w:r w:rsidRPr="000319E2">
          <w:rPr>
            <w:color w:val="auto"/>
            <w:sz w:val="24"/>
            <w:szCs w:val="24"/>
          </w:rPr>
          <w:t>Казанский государственный педагогический университет</w:t>
        </w:r>
      </w:hyperlink>
      <w:r w:rsidRPr="000319E2">
        <w:rPr>
          <w:color w:val="auto"/>
          <w:sz w:val="24"/>
          <w:szCs w:val="24"/>
        </w:rPr>
        <w:t xml:space="preserve">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1963—1964 гг. — учитель Арского педагогического училища, </w:t>
      </w:r>
      <w:hyperlink r:id="rId15" w:tooltip="Татарская Автономная Советская Социалистическая Республика" w:history="1">
        <w:r w:rsidRPr="000319E2">
          <w:rPr>
            <w:color w:val="auto"/>
            <w:sz w:val="24"/>
            <w:szCs w:val="24"/>
          </w:rPr>
          <w:t>Татарской АССР</w:t>
        </w:r>
      </w:hyperlink>
      <w:r w:rsidRPr="000319E2">
        <w:rPr>
          <w:color w:val="auto"/>
          <w:sz w:val="24"/>
          <w:szCs w:val="24"/>
        </w:rPr>
        <w:t xml:space="preserve">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1965—1971 гг. — литературный сотрудник редакции газет </w:t>
      </w:r>
      <w:hyperlink r:id="rId16" w:tooltip="Татарская Автономная Советская Социалистическая Республика" w:history="1">
        <w:r w:rsidRPr="000319E2">
          <w:rPr>
            <w:color w:val="auto"/>
            <w:sz w:val="24"/>
            <w:szCs w:val="24"/>
          </w:rPr>
          <w:t>Татарстана</w:t>
        </w:r>
      </w:hyperlink>
      <w:r w:rsidRPr="000319E2">
        <w:rPr>
          <w:color w:val="auto"/>
          <w:sz w:val="24"/>
          <w:szCs w:val="24"/>
        </w:rPr>
        <w:t xml:space="preserve">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1971—1973 гг. — ответственный секретарь Союза писателей Татарской АССР.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1973—1982 гг. — заместитель министра культуры </w:t>
      </w:r>
      <w:hyperlink r:id="rId17" w:tooltip="Татарская Автономная Советская Социалистическая Республика" w:history="1">
        <w:r w:rsidRPr="000319E2">
          <w:rPr>
            <w:color w:val="auto"/>
            <w:sz w:val="24"/>
            <w:szCs w:val="24"/>
          </w:rPr>
          <w:t>Татарской АССР</w:t>
        </w:r>
      </w:hyperlink>
      <w:r w:rsidRPr="000319E2">
        <w:rPr>
          <w:color w:val="auto"/>
          <w:sz w:val="24"/>
          <w:szCs w:val="24"/>
        </w:rPr>
        <w:t xml:space="preserve">, г. Казань.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1982—1989 гг. — главный редактор литературного журнала «Казан </w:t>
      </w:r>
      <w:proofErr w:type="spellStart"/>
      <w:r w:rsidRPr="000319E2">
        <w:rPr>
          <w:color w:val="auto"/>
          <w:sz w:val="24"/>
          <w:szCs w:val="24"/>
        </w:rPr>
        <w:t>утлары</w:t>
      </w:r>
      <w:proofErr w:type="spellEnd"/>
      <w:r w:rsidRPr="000319E2">
        <w:rPr>
          <w:color w:val="auto"/>
          <w:sz w:val="24"/>
          <w:szCs w:val="24"/>
        </w:rPr>
        <w:t xml:space="preserve">».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1990—1995 гг. — редактор газеты «Татарстан </w:t>
      </w:r>
      <w:proofErr w:type="spellStart"/>
      <w:r w:rsidRPr="000319E2">
        <w:rPr>
          <w:color w:val="auto"/>
          <w:sz w:val="24"/>
          <w:szCs w:val="24"/>
        </w:rPr>
        <w:t>хэбэрлэре</w:t>
      </w:r>
      <w:proofErr w:type="spellEnd"/>
      <w:r w:rsidRPr="000319E2">
        <w:rPr>
          <w:color w:val="auto"/>
          <w:sz w:val="24"/>
          <w:szCs w:val="24"/>
        </w:rPr>
        <w:t xml:space="preserve">», председатель Мандатной комиссии Верховного Совета Республики Татарстан.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lastRenderedPageBreak/>
        <w:t xml:space="preserve">1995—1999 гг. — заместитель Председателя </w:t>
      </w:r>
      <w:hyperlink r:id="rId18" w:tooltip="Государственный Совет Республики Татарстан" w:history="1">
        <w:r w:rsidRPr="000319E2">
          <w:rPr>
            <w:color w:val="auto"/>
            <w:sz w:val="24"/>
            <w:szCs w:val="24"/>
          </w:rPr>
          <w:t>Государственного Совета Республики Татарстан</w:t>
        </w:r>
      </w:hyperlink>
      <w:r w:rsidRPr="000319E2">
        <w:rPr>
          <w:color w:val="auto"/>
          <w:sz w:val="24"/>
          <w:szCs w:val="24"/>
        </w:rPr>
        <w:t xml:space="preserve">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С 1999 года — член постоянной Комиссии Государственного Совета Республики Татарстан по социальным вопросам, делам детей и молодёжи, председатель Комиссии по установлению идентичности текстов законов Республики Татарстан на татарском и русском языках.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Народный депутат Председателя </w:t>
      </w:r>
      <w:hyperlink r:id="rId19" w:tooltip="Государственный Совет Республики Татарстан" w:history="1">
        <w:r w:rsidRPr="000319E2">
          <w:rPr>
            <w:color w:val="auto"/>
            <w:sz w:val="24"/>
            <w:szCs w:val="24"/>
          </w:rPr>
          <w:t>парламента республики Татарстан</w:t>
        </w:r>
      </w:hyperlink>
      <w:r w:rsidRPr="000319E2">
        <w:rPr>
          <w:color w:val="auto"/>
          <w:sz w:val="24"/>
          <w:szCs w:val="24"/>
        </w:rPr>
        <w:t xml:space="preserve"> трёх созывов. Состоял в </w:t>
      </w:r>
      <w:hyperlink r:id="rId20" w:tooltip="КПСС" w:history="1">
        <w:r w:rsidRPr="000319E2">
          <w:rPr>
            <w:color w:val="auto"/>
            <w:sz w:val="24"/>
            <w:szCs w:val="24"/>
          </w:rPr>
          <w:t>КПСС</w:t>
        </w:r>
      </w:hyperlink>
      <w:hyperlink r:id="rId21" w:anchor="cite_note-1" w:history="1">
        <w:r w:rsidRPr="000319E2">
          <w:rPr>
            <w:color w:val="auto"/>
            <w:sz w:val="24"/>
            <w:szCs w:val="24"/>
            <w:vertAlign w:val="superscript"/>
          </w:rPr>
          <w:t>[1]</w:t>
        </w:r>
      </w:hyperlink>
      <w:r w:rsidRPr="000319E2">
        <w:rPr>
          <w:color w:val="auto"/>
          <w:sz w:val="24"/>
          <w:szCs w:val="24"/>
        </w:rPr>
        <w:t xml:space="preserve">. </w:t>
      </w:r>
    </w:p>
    <w:p w:rsidR="000319E2" w:rsidRPr="000319E2" w:rsidRDefault="000319E2" w:rsidP="000319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0319E2">
        <w:rPr>
          <w:color w:val="auto"/>
          <w:sz w:val="24"/>
          <w:szCs w:val="24"/>
        </w:rPr>
        <w:t xml:space="preserve">Находясь на руководящих постах, способствовал улучшению культурной ситуации в республике Татарстан, участвовал в создании </w:t>
      </w:r>
      <w:hyperlink r:id="rId22" w:tooltip="Казанское хореографическое училище (страница отсутствует)" w:history="1">
        <w:r w:rsidRPr="000319E2">
          <w:rPr>
            <w:color w:val="auto"/>
            <w:sz w:val="24"/>
            <w:szCs w:val="24"/>
          </w:rPr>
          <w:t>Казанского хореографического училища</w:t>
        </w:r>
      </w:hyperlink>
      <w:r w:rsidRPr="000319E2">
        <w:rPr>
          <w:color w:val="auto"/>
          <w:sz w:val="24"/>
          <w:szCs w:val="24"/>
        </w:rPr>
        <w:t xml:space="preserve">, училища искусств в г. Набережные Челны, осуществлял программу содействия деятелей искусств строителям </w:t>
      </w:r>
      <w:hyperlink r:id="rId23" w:tooltip="КамАЗ" w:history="1">
        <w:r w:rsidRPr="000319E2">
          <w:rPr>
            <w:color w:val="auto"/>
            <w:sz w:val="24"/>
            <w:szCs w:val="24"/>
          </w:rPr>
          <w:t>КамАЗа</w:t>
        </w:r>
      </w:hyperlink>
      <w:r w:rsidRPr="000319E2">
        <w:rPr>
          <w:color w:val="auto"/>
          <w:sz w:val="24"/>
          <w:szCs w:val="24"/>
        </w:rPr>
        <w:t xml:space="preserve">. </w:t>
      </w:r>
    </w:p>
    <w:p w:rsidR="0065774C" w:rsidRPr="000319E2" w:rsidRDefault="0065774C" w:rsidP="000319E2">
      <w:pPr>
        <w:pStyle w:val="2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5774C" w:rsidRPr="000319E2" w:rsidSect="00C16AB8">
      <w:pgSz w:w="11906" w:h="16838"/>
      <w:pgMar w:top="284" w:right="170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466E2F"/>
    <w:multiLevelType w:val="multilevel"/>
    <w:tmpl w:val="A290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26"/>
    <w:rsid w:val="000319E2"/>
    <w:rsid w:val="0065774C"/>
    <w:rsid w:val="008431C1"/>
    <w:rsid w:val="00C16AB8"/>
    <w:rsid w:val="00D73226"/>
    <w:rsid w:val="00D82AE6"/>
    <w:rsid w:val="00F7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F63F5-67E2-4064-B60C-FEB182A5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26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19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73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322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31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8431C1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table" w:styleId="a5">
    <w:name w:val="Table Grid"/>
    <w:basedOn w:val="a1"/>
    <w:uiPriority w:val="39"/>
    <w:rsid w:val="00F77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19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F%D1%80%D0%B5%D0%BC%D0%B8%D1%8F_%D0%A0%D0%B5%D1%81%D0%BF%D1%83%D0%B1%D0%BB%D0%B8%D0%BA%D0%B8_%D0%A2%D0%B0%D1%82%D0%B0%D1%80%D1%81%D1%82%D0%B0%D0%BD_%D0%B8%D0%BC%D0%B5%D0%BD%D0%B8_%D0%93._%D0%A2%D1%83%D0%BA%D0%B0%D1%8F&amp;action=edit&amp;redlink=1" TargetMode="External"/><Relationship Id="rId13" Type="http://schemas.openxmlformats.org/officeDocument/2006/relationships/hyperlink" Target="https://ru.wikipedia.org/wiki/%D0%A3%D0%BB%D1%8C%D1%8F%D0%BD%D0%BE%D0%B2%D1%81%D0%BA%D0%B0%D1%8F_%D0%BE%D0%B1%D0%BB%D0%B0%D1%81%D1%82%D1%8C" TargetMode="External"/><Relationship Id="rId18" Type="http://schemas.openxmlformats.org/officeDocument/2006/relationships/hyperlink" Target="https://ru.wikipedia.org/wiki/%D0%93%D0%BE%D1%81%D1%83%D0%B4%D0%B0%D1%80%D1%81%D1%82%D0%B2%D0%B5%D0%BD%D0%BD%D1%8B%D0%B9_%D0%A1%D0%BE%D0%B2%D0%B5%D1%82_%D0%A0%D0%B5%D1%81%D0%BF%D1%83%D0%B1%D0%BB%D0%B8%D0%BA%D0%B8_%D0%A2%D0%B0%D1%82%D0%B0%D1%80%D1%81%D1%82%D0%B0%D0%B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7" Type="http://schemas.openxmlformats.org/officeDocument/2006/relationships/hyperlink" Target="https://ru.wikipedia.org/wiki/%D0%9B%D0%B0%D1%83%D1%80%D0%B5%D0%B0%D1%82%D1%8B_%D0%B3%D0%BE%D1%81%D1%83%D0%B4%D0%B0%D1%80%D1%81%D1%82%D0%B2%D0%B5%D0%BD%D0%BD%D0%BE%D0%B9_%D0%BF%D1%80%D0%B5%D0%BC%D0%B8%D0%B8_%D0%A0%D0%BE%D1%81%D1%81%D0%B8%D0%B9%D1%81%D0%BA%D0%BE%D0%B9_%D0%A4%D0%B5%D0%B4%D0%B5%D1%80%D0%B0%D1%86%D0%B8%D0%B8_%D0%B7%D0%B0_2005_%D0%B3%D0%BE%D0%B4" TargetMode="External"/><Relationship Id="rId12" Type="http://schemas.openxmlformats.org/officeDocument/2006/relationships/hyperlink" Target="https://ru.wikipedia.org/wiki/%D0%A6%D0%B8%D0%BB%D1%8C%D0%BD%D0%B8%D0%BD%D1%81%D0%BA%D0%B8%D0%B9_%D1%80%D0%B0%D0%B9%D0%BE%D0%BD" TargetMode="External"/><Relationship Id="rId17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0" Type="http://schemas.openxmlformats.org/officeDocument/2006/relationships/hyperlink" Target="https://ru.wikipedia.org/wiki/%D0%9A%D0%9F%D0%A1%D0%A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E%D1%81%D1%83%D0%B4%D0%B0%D1%80%D1%81%D1%82%D0%B2%D0%B5%D0%BD%D0%BD%D0%B0%D1%8F_%D0%BF%D1%80%D0%B5%D0%BC%D0%B8%D1%8F_%D0%A0%D0%BE%D1%81%D1%81%D0%B8%D0%B9%D1%81%D0%BA%D0%BE%D0%B9_%D0%A4%D0%B5%D0%B4%D0%B5%D1%80%D0%B0%D1%86%D0%B8%D0%B8" TargetMode="External"/><Relationship Id="rId11" Type="http://schemas.openxmlformats.org/officeDocument/2006/relationships/hyperlink" Target="https://ru.wikipedia.org/w/index.php?title=%D0%95%D0%BB%D1%85%D0%BE%D0%B2%D0%BE%D0%B5_%D0%9E%D0%B7%D0%B5%D1%80%D0%BE_(%D0%A3%D0%BB%D1%8C%D1%8F%D0%BD%D0%BE%D0%B2%D1%81%D0%BA%D0%B0%D1%8F_%D0%BE%D0%B1%D0%BB%D0%B0%D1%81%D1%82%D1%8C)&amp;action=edit&amp;redlink=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9F%D0%BE%D1%8D%D1%82" TargetMode="External"/><Relationship Id="rId15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3" Type="http://schemas.openxmlformats.org/officeDocument/2006/relationships/hyperlink" Target="https://ru.wikipedia.org/wiki/%D0%9A%D0%B0%D0%BC%D0%90%D0%97" TargetMode="External"/><Relationship Id="rId10" Type="http://schemas.openxmlformats.org/officeDocument/2006/relationships/hyperlink" Target="https://ru.wikipedia.org/wiki/%D0%A1%D0%BE%D1%8E%D0%B7_%D0%BF%D0%B8%D1%81%D0%B0%D1%82%D0%B5%D0%BB%D0%B5%D0%B9_%D0%A0%D0%BE%D1%81%D1%81%D0%B8%D0%B8" TargetMode="External"/><Relationship Id="rId19" Type="http://schemas.openxmlformats.org/officeDocument/2006/relationships/hyperlink" Target="https://ru.wikipedia.org/wiki/%D0%93%D0%BE%D1%81%D1%83%D0%B4%D0%B0%D1%80%D1%81%D1%82%D0%B2%D0%B5%D0%BD%D0%BD%D1%8B%D0%B9_%D0%A1%D0%BE%D0%B2%D0%B5%D1%82_%D0%A0%D0%B5%D1%81%D0%BF%D1%83%D0%B1%D0%BB%D0%B8%D0%BA%D0%B8_%D0%A2%D0%B0%D1%82%D0%B0%D1%80%D1%81%D1%82%D0%B0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1%8E%D0%B1%D0%BE%D0%B2%D1%81%D0%BA%D0%B8%D0%B9,_%D0%9B%D0%B5%D0%BE%D0%BD%D0%B8%D0%B4_%D0%97%D0%B8%D0%BD%D0%BE%D0%B2%D1%8C%D0%B5%D0%B2%D0%B8%D1%87" TargetMode="External"/><Relationship Id="rId14" Type="http://schemas.openxmlformats.org/officeDocument/2006/relationships/hyperlink" Target="https://ru.wikipedia.org/wiki/%D0%A2%D0%B0%D1%82%D0%B0%D1%80%D1%81%D0%BA%D0%B8%D0%B9_%D0%B3%D0%BE%D1%81%D1%83%D0%B4%D0%B0%D1%80%D1%81%D1%82%D0%B2%D0%B5%D0%BD%D0%BD%D1%8B%D0%B9_%D0%B3%D1%83%D0%BC%D0%B0%D0%BD%D0%B8%D1%82%D0%B0%D1%80%D0%BD%D0%BE-%D0%BF%D0%B5%D0%B4%D0%B0%D0%B3%D0%BE%D0%B3%D0%B8%D1%87%D0%B5%D1%81%D0%BA%D0%B8%D0%B9_%D1%83%D0%BD%D0%B8%D0%B2%D0%B5%D1%80%D1%81%D0%B8%D1%82%D0%B5%D1%82" TargetMode="External"/><Relationship Id="rId22" Type="http://schemas.openxmlformats.org/officeDocument/2006/relationships/hyperlink" Target="https://ru.wikipedia.org/w/index.php?title=%D0%9A%D0%B0%D0%B7%D0%B0%D0%BD%D1%81%D0%BA%D0%BE%D0%B5_%D1%85%D0%BE%D1%80%D0%B5%D0%BE%D0%B3%D1%80%D0%B0%D1%84%D0%B8%D1%87%D0%B5%D1%81%D0%BA%D0%BE%D0%B5_%D1%83%D1%87%D0%B8%D0%BB%D0%B8%D1%89%D0%B5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2020-04-11T11:07:00Z</dcterms:created>
  <dcterms:modified xsi:type="dcterms:W3CDTF">2020-04-11T11:07:00Z</dcterms:modified>
</cp:coreProperties>
</file>